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Pr="006A7DFC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55E0ADCD" w14:textId="77777777" w:rsidR="00C60EF5" w:rsidRPr="00552AFA" w:rsidRDefault="00C60EF5" w:rsidP="00552AFA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552AFA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14:paraId="1154CC61" w14:textId="3BF0A849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  <w:r w:rsidRPr="006A7DFC">
        <w:rPr>
          <w:rFonts w:ascii="Calibri Light" w:eastAsiaTheme="minorHAnsi" w:hAnsi="Calibri Light" w:cs="Calibri Light"/>
          <w:b/>
          <w:bCs/>
          <w:sz w:val="22"/>
          <w:szCs w:val="22"/>
        </w:rPr>
        <w:t>Tiekėjų kvalifikacijos reikalavimai</w:t>
      </w: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649"/>
        <w:gridCol w:w="3165"/>
        <w:gridCol w:w="3438"/>
        <w:gridCol w:w="2790"/>
      </w:tblGrid>
      <w:tr w:rsidR="00560207" w:rsidRPr="006A7DFC" w14:paraId="6BD4D1F7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D315111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000357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638D1EB5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7DFFA7E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  <w:p w14:paraId="26998D77" w14:textId="07047F0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0207" w:rsidRPr="006A7DFC" w14:paraId="3BA326AD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CADEC" w14:textId="77777777" w:rsidR="00560207" w:rsidRPr="006A7DFC" w:rsidRDefault="00560207" w:rsidP="00560207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93717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560207" w:rsidRPr="006A7DFC" w14:paraId="42B292F0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F92F6" w14:textId="77777777" w:rsidR="00560207" w:rsidRPr="006A7DFC" w:rsidRDefault="00560207" w:rsidP="00560207">
            <w:pPr>
              <w:pStyle w:val="Sraopastraipa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985D895" w14:textId="48FE06A7" w:rsidR="00900302" w:rsidRPr="004B04BC" w:rsidRDefault="001153B8" w:rsidP="001153B8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1153B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Tiekėjas per pastaruosius 3 metus (arba per laiką nuo tiekėjo įregistravimo dienos, jeigu tiekėjas vykdė veiklą trumpiau kaip 3 metus) iki pasiūlymų pateikimo termino pabaigos turi būti įvykdęs ne mažiau kaip dvi prekių tiekimo sutartis, kurių objektas – </w:t>
            </w:r>
            <w:r w:rsidR="00900302" w:rsidRPr="00524F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nuotekų  ar vandentiekio (t.y. cirkuliaciniai, recirkuliaciniai, dumblo, nuotekų) siurblių tiekimas ir vertė ne mažesnė kaip 1</w:t>
            </w:r>
            <w:r w:rsidR="0090030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9</w:t>
            </w:r>
            <w:r w:rsidR="00900302" w:rsidRPr="00524F8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 000,00 eur be PVM.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EDEFD" w14:textId="77777777" w:rsidR="00560207" w:rsidRDefault="001153B8" w:rsidP="00900302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53B8">
              <w:rPr>
                <w:rFonts w:ascii="Calibri Light" w:hAnsi="Calibri Light" w:cs="Calibri Light"/>
                <w:color w:val="000000"/>
                <w:sz w:val="22"/>
                <w:szCs w:val="22"/>
              </w:rPr>
              <w:t>Per pastaruosius 3 metus įvykdytų (vykdomų) pagrindinių prekių tiekimo sutarčių sąrašas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(priedas Nr. 10)</w:t>
            </w:r>
            <w:r w:rsidRPr="001153B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kuriame nurodomas sutarčių objektas (prekės), sutarčių vertės, datos ir gavėjai (tiek viešieji, tiek privatūs).</w:t>
            </w:r>
          </w:p>
          <w:p w14:paraId="7ED2B7A6" w14:textId="1A61AFB5" w:rsidR="00900302" w:rsidRPr="006A7DFC" w:rsidRDefault="00900302" w:rsidP="00900302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900302">
              <w:rPr>
                <w:rFonts w:ascii="Calibri Light" w:hAnsi="Calibri Light" w:cs="Calibri Light"/>
                <w:color w:val="000000"/>
                <w:sz w:val="22"/>
                <w:szCs w:val="22"/>
              </w:rPr>
              <w:t>Užsakovo pažyma apie tinkamą sutarties įvykdymą ARBA prekių perdavimo–priėmimo aktai, ARBA sąskaitos faktūros su prekių gavimo žymomis (parašais). 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C4ABD" w14:textId="77777777" w:rsidR="001153B8" w:rsidRPr="00DF518D" w:rsidRDefault="001153B8" w:rsidP="001153B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6FBC18B0" w14:textId="77777777" w:rsidR="001153B8" w:rsidRPr="00DF518D" w:rsidRDefault="001153B8" w:rsidP="001153B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tiekėjas gali remtis kitų ūkio subjektų pajėgumais tik tuo atveju, jeigu tie subjektai patys vykdys tą pirkimo sutarties dalį, kuriai reikia jų turimų pajėgumų;</w:t>
            </w:r>
          </w:p>
          <w:p w14:paraId="74DC4E3E" w14:textId="57BCF4B4" w:rsidR="00560207" w:rsidRPr="001153B8" w:rsidRDefault="001153B8" w:rsidP="0056020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subtiekėjams šis reikalavimas nenustatomas.</w:t>
            </w:r>
          </w:p>
        </w:tc>
      </w:tr>
    </w:tbl>
    <w:p w14:paraId="44036D7C" w14:textId="77777777" w:rsidR="00560207" w:rsidRDefault="00560207" w:rsidP="00D75C70">
      <w:pPr>
        <w:keepLines/>
        <w:spacing w:before="60" w:after="60" w:line="257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63DA6C2D" w14:textId="4909AD67" w:rsidR="00560207" w:rsidRPr="00D75C70" w:rsidRDefault="00D75C70" w:rsidP="00D75C70">
      <w:pPr>
        <w:tabs>
          <w:tab w:val="left" w:pos="1710"/>
        </w:tabs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>
        <w:rPr>
          <w:rFonts w:ascii="Calibri Light" w:eastAsiaTheme="minorHAnsi" w:hAnsi="Calibri Light" w:cs="Calibri Light"/>
          <w:b/>
          <w:bCs/>
          <w:sz w:val="22"/>
          <w:szCs w:val="22"/>
        </w:rPr>
        <w:t>T</w:t>
      </w:r>
      <w:r w:rsidR="00560207" w:rsidRPr="006A7DFC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iekėjams keliami reikalavimai dėl kokybės vadybos sistemos ir (ar) aplinkos apsaugos vadybos sistemos standartų reikalavimai</w:t>
      </w:r>
    </w:p>
    <w:p w14:paraId="6AFEDAE0" w14:textId="30C40ACC" w:rsidR="00560207" w:rsidRPr="00552AFA" w:rsidRDefault="00560207" w:rsidP="00560207">
      <w:pPr>
        <w:pStyle w:val="Sraopastraipa"/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552AFA">
        <w:rPr>
          <w:rFonts w:ascii="Calibri Light" w:eastAsia="Calibri" w:hAnsi="Calibri Light" w:cs="Calibri Light"/>
        </w:rPr>
        <w:t>PS nereikalauja, kad tiekėjai laikytųsi k</w:t>
      </w:r>
      <w:r w:rsidRPr="00552AFA">
        <w:rPr>
          <w:rFonts w:ascii="Calibri Light" w:eastAsia="Calibri" w:hAnsi="Calibri Light" w:cs="Calibri Light"/>
          <w:iCs/>
        </w:rPr>
        <w:t>okybės vadybos sistemos ir aplinkos apsaugos vadybos sistemos standartų.</w:t>
      </w:r>
      <w:bookmarkEnd w:id="4"/>
    </w:p>
    <w:sectPr w:rsidR="00560207" w:rsidRPr="00552AFA" w:rsidSect="00D75C70">
      <w:footerReference w:type="first" r:id="rId8"/>
      <w:pgSz w:w="11906" w:h="16838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3A2F5" w14:textId="77777777" w:rsidR="00D05AD4" w:rsidRDefault="00D05AD4" w:rsidP="00C60EF5">
      <w:pPr>
        <w:spacing w:after="0" w:line="240" w:lineRule="auto"/>
      </w:pPr>
      <w:r>
        <w:separator/>
      </w:r>
    </w:p>
  </w:endnote>
  <w:endnote w:type="continuationSeparator" w:id="0">
    <w:p w14:paraId="2601EF4C" w14:textId="77777777" w:rsidR="00D05AD4" w:rsidRDefault="00D05AD4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6D9F5" w14:textId="77777777" w:rsidR="00D05AD4" w:rsidRDefault="00D05AD4" w:rsidP="00C60EF5">
      <w:pPr>
        <w:spacing w:after="0" w:line="240" w:lineRule="auto"/>
      </w:pPr>
      <w:r>
        <w:separator/>
      </w:r>
    </w:p>
  </w:footnote>
  <w:footnote w:type="continuationSeparator" w:id="0">
    <w:p w14:paraId="09539AAE" w14:textId="77777777" w:rsidR="00D05AD4" w:rsidRDefault="00D05AD4" w:rsidP="00C60EF5">
      <w:pPr>
        <w:spacing w:after="0" w:line="240" w:lineRule="auto"/>
      </w:pPr>
      <w:r>
        <w:continuationSeparator/>
      </w:r>
    </w:p>
  </w:footnote>
  <w:footnote w:id="1">
    <w:p w14:paraId="474C7CAB" w14:textId="77777777" w:rsidR="00560207" w:rsidRDefault="00560207" w:rsidP="00560207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C5775B3" w14:textId="77777777" w:rsidR="00560207" w:rsidRDefault="00560207" w:rsidP="00560207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0"/>
  </w:num>
  <w:num w:numId="2" w16cid:durableId="806240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0C2FA0"/>
    <w:rsid w:val="001153B8"/>
    <w:rsid w:val="002B11BB"/>
    <w:rsid w:val="00443054"/>
    <w:rsid w:val="004A69CB"/>
    <w:rsid w:val="004B04BC"/>
    <w:rsid w:val="00552AFA"/>
    <w:rsid w:val="00560207"/>
    <w:rsid w:val="005D6ADB"/>
    <w:rsid w:val="006A7DFC"/>
    <w:rsid w:val="006C50CC"/>
    <w:rsid w:val="0076596F"/>
    <w:rsid w:val="00900302"/>
    <w:rsid w:val="00946E5F"/>
    <w:rsid w:val="009C42D8"/>
    <w:rsid w:val="00A00758"/>
    <w:rsid w:val="00C60EF5"/>
    <w:rsid w:val="00D05AD4"/>
    <w:rsid w:val="00D75C70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1276</Words>
  <Characters>728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Gabrielė Januškienė</cp:lastModifiedBy>
  <cp:revision>12</cp:revision>
  <dcterms:created xsi:type="dcterms:W3CDTF">2023-09-21T06:46:00Z</dcterms:created>
  <dcterms:modified xsi:type="dcterms:W3CDTF">2026-06-18T09:53:00Z</dcterms:modified>
</cp:coreProperties>
</file>